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40" w:after="360" w:line="52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rPr>
        <w:t>中山大学天琴</w:t>
      </w:r>
      <w:r>
        <w:rPr>
          <w:rFonts w:hint="eastAsia" w:ascii="方正小标宋简体" w:hAnsi="方正小标宋简体" w:eastAsia="方正小标宋简体" w:cs="方正小标宋简体"/>
          <w:b/>
          <w:bCs/>
          <w:sz w:val="36"/>
          <w:szCs w:val="36"/>
          <w:lang w:val="en-US" w:eastAsia="zh-CN"/>
        </w:rPr>
        <w:t>计划</w:t>
      </w:r>
      <w:r>
        <w:rPr>
          <w:rFonts w:hint="eastAsia" w:ascii="方正小标宋简体" w:hAnsi="方正小标宋简体" w:eastAsia="方正小标宋简体" w:cs="方正小标宋简体"/>
          <w:b/>
          <w:bCs/>
          <w:sz w:val="36"/>
          <w:szCs w:val="36"/>
        </w:rPr>
        <w:t>台站参观申请表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283"/>
        <w:gridCol w:w="2265"/>
        <w:gridCol w:w="1449"/>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仿宋" w:cs="Times New Roman"/>
                <w:sz w:val="30"/>
                <w:szCs w:val="30"/>
              </w:rPr>
            </w:pPr>
            <w:r>
              <w:rPr>
                <w:rFonts w:hint="eastAsia" w:ascii="Times New Roman" w:hAnsi="Times New Roman" w:eastAsia="仿宋" w:cs="Times New Roman"/>
                <w:sz w:val="30"/>
                <w:szCs w:val="30"/>
              </w:rPr>
              <w:t>计划参观时间</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仿宋" w:cs="Times New Roman"/>
                <w:sz w:val="30"/>
                <w:szCs w:val="30"/>
              </w:rPr>
            </w:pPr>
            <w:r>
              <w:rPr>
                <w:rFonts w:hint="eastAsia" w:ascii="Times New Roman" w:hAnsi="Times New Roman" w:eastAsia="仿宋" w:cs="Times New Roman"/>
                <w:sz w:val="28"/>
                <w:szCs w:val="30"/>
              </w:rPr>
              <w:t>（年/月/日/时）</w:t>
            </w:r>
          </w:p>
        </w:tc>
        <w:tc>
          <w:tcPr>
            <w:tcW w:w="254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sz w:val="30"/>
                <w:szCs w:val="30"/>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参观人数</w:t>
            </w:r>
          </w:p>
        </w:tc>
        <w:tc>
          <w:tcPr>
            <w:tcW w:w="19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牵头单位</w:t>
            </w:r>
          </w:p>
        </w:tc>
        <w:tc>
          <w:tcPr>
            <w:tcW w:w="254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 w:cs="Times New Roman"/>
                <w:sz w:val="30"/>
                <w:szCs w:val="30"/>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车牌号码</w:t>
            </w:r>
          </w:p>
        </w:tc>
        <w:tc>
          <w:tcPr>
            <w:tcW w:w="19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 w:cs="Times New Roman"/>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2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联络人</w:t>
            </w:r>
          </w:p>
        </w:tc>
        <w:tc>
          <w:tcPr>
            <w:tcW w:w="254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 w:cs="Times New Roman"/>
                <w:sz w:val="30"/>
                <w:szCs w:val="30"/>
                <w:lang w:val="en-US" w:eastAsia="zh-CN"/>
              </w:rPr>
            </w:pPr>
          </w:p>
        </w:tc>
        <w:tc>
          <w:tcPr>
            <w:tcW w:w="144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联络</w:t>
            </w:r>
            <w:r>
              <w:rPr>
                <w:rFonts w:hint="eastAsia" w:ascii="Times New Roman" w:hAnsi="Times New Roman" w:eastAsia="仿宋" w:cs="Times New Roman"/>
                <w:sz w:val="30"/>
                <w:szCs w:val="30"/>
              </w:rPr>
              <w:t>电话</w:t>
            </w:r>
          </w:p>
        </w:tc>
        <w:tc>
          <w:tcPr>
            <w:tcW w:w="19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方正小标宋简体" w:hAnsi="方正小标宋简体" w:eastAsia="方正小标宋简体" w:cs="方正小标宋简体"/>
                <w:b/>
                <w:bCs/>
                <w:sz w:val="40"/>
                <w:szCs w:val="4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235" w:type="dxa"/>
            <w:gridSpan w:val="2"/>
            <w:vAlign w:val="center"/>
          </w:tcPr>
          <w:p>
            <w:pPr>
              <w:spacing w:line="440" w:lineRule="exact"/>
              <w:jc w:val="center"/>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rPr>
              <w:t>来访参观事由</w:t>
            </w:r>
          </w:p>
        </w:tc>
        <w:tc>
          <w:tcPr>
            <w:tcW w:w="5991" w:type="dxa"/>
            <w:gridSpan w:val="4"/>
            <w:vAlign w:val="center"/>
          </w:tcPr>
          <w:p>
            <w:pPr>
              <w:spacing w:line="440" w:lineRule="exact"/>
              <w:jc w:val="center"/>
              <w:rPr>
                <w:rFonts w:hint="default" w:ascii="Times New Roman" w:hAnsi="Times New Roman" w:eastAsia="仿宋" w:cs="Times New Roman"/>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235" w:type="dxa"/>
            <w:gridSpan w:val="2"/>
            <w:vAlign w:val="center"/>
          </w:tcPr>
          <w:p>
            <w:pPr>
              <w:spacing w:line="44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lang w:val="en-US" w:eastAsia="zh-CN"/>
              </w:rPr>
              <w:t>意向参观台站</w:t>
            </w:r>
          </w:p>
        </w:tc>
        <w:tc>
          <w:tcPr>
            <w:tcW w:w="5991" w:type="dxa"/>
            <w:gridSpan w:val="4"/>
            <w:vAlign w:val="center"/>
          </w:tcPr>
          <w:p>
            <w:pPr>
              <w:spacing w:line="520" w:lineRule="exact"/>
              <w:jc w:val="center"/>
              <w:rPr>
                <w:rFonts w:hint="default" w:ascii="方正小标宋简体" w:hAnsi="方正小标宋简体" w:eastAsia="方正小标宋简体" w:cs="方正小标宋简体"/>
                <w:b/>
                <w:bCs/>
                <w:sz w:val="40"/>
                <w:szCs w:val="40"/>
                <w:lang w:val="en-US" w:eastAsia="zh-CN"/>
              </w:rPr>
            </w:pPr>
            <w:r>
              <w:rPr>
                <w:rFonts w:hint="eastAsia" w:ascii="Times New Roman" w:hAnsi="Times New Roman" w:eastAsia="仿宋" w:cs="Times New Roman"/>
                <w:sz w:val="30"/>
                <w:szCs w:val="30"/>
                <w:lang w:val="en-US" w:eastAsia="zh-CN"/>
              </w:rPr>
              <w:sym w:font="Wingdings" w:char="00FE"/>
            </w:r>
            <w:r>
              <w:rPr>
                <w:rFonts w:hint="eastAsia" w:ascii="Times New Roman" w:hAnsi="Times New Roman" w:eastAsia="仿宋" w:cs="Times New Roman"/>
                <w:sz w:val="30"/>
                <w:szCs w:val="30"/>
                <w:lang w:val="en-US" w:eastAsia="zh-CN"/>
              </w:rPr>
              <w:t xml:space="preserve">测距台站   </w:t>
            </w:r>
            <w:r>
              <w:rPr>
                <w:rFonts w:hint="eastAsia" w:ascii="Times New Roman" w:hAnsi="Times New Roman" w:eastAsia="仿宋" w:cs="Times New Roman"/>
                <w:sz w:val="30"/>
                <w:szCs w:val="30"/>
                <w:lang w:val="en-US" w:eastAsia="zh-CN"/>
              </w:rPr>
              <w:sym w:font="Wingdings" w:char="00A8"/>
            </w:r>
            <w:r>
              <w:rPr>
                <w:rFonts w:hint="eastAsia" w:ascii="Times New Roman" w:hAnsi="Times New Roman" w:eastAsia="仿宋" w:cs="Times New Roman"/>
                <w:sz w:val="30"/>
                <w:szCs w:val="30"/>
                <w:lang w:val="en-US" w:eastAsia="zh-CN"/>
              </w:rPr>
              <w:t>测地台站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26" w:type="dxa"/>
            <w:gridSpan w:val="6"/>
            <w:vAlign w:val="center"/>
          </w:tcPr>
          <w:p>
            <w:pPr>
              <w:spacing w:line="520" w:lineRule="exact"/>
              <w:jc w:val="center"/>
              <w:rPr>
                <w:rFonts w:ascii="方正小标宋简体" w:hAnsi="方正小标宋简体" w:eastAsia="方正小标宋简体" w:cs="方正小标宋简体"/>
                <w:b/>
                <w:bCs/>
                <w:sz w:val="40"/>
                <w:szCs w:val="40"/>
              </w:rPr>
            </w:pPr>
            <w:r>
              <w:rPr>
                <w:rFonts w:hint="eastAsia" w:ascii="Times New Roman" w:hAnsi="Times New Roman" w:eastAsia="仿宋" w:cs="Times New Roman"/>
                <w:b/>
                <w:bCs/>
                <w:sz w:val="30"/>
                <w:szCs w:val="30"/>
              </w:rPr>
              <w:t>参观人员名单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序号</w:t>
            </w:r>
          </w:p>
        </w:tc>
        <w:tc>
          <w:tcPr>
            <w:tcW w:w="1559" w:type="dxa"/>
            <w:gridSpan w:val="2"/>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姓名</w:t>
            </w:r>
          </w:p>
        </w:tc>
        <w:tc>
          <w:tcPr>
            <w:tcW w:w="3714" w:type="dxa"/>
            <w:gridSpan w:val="2"/>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单位</w:t>
            </w:r>
          </w:p>
        </w:tc>
        <w:tc>
          <w:tcPr>
            <w:tcW w:w="1994" w:type="dxa"/>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1</w:t>
            </w:r>
          </w:p>
        </w:tc>
        <w:tc>
          <w:tcPr>
            <w:tcW w:w="1559"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3714"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1994" w:type="dxa"/>
            <w:vAlign w:val="center"/>
          </w:tcPr>
          <w:p>
            <w:pPr>
              <w:spacing w:line="440" w:lineRule="exact"/>
              <w:jc w:val="center"/>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院士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2</w:t>
            </w:r>
          </w:p>
        </w:tc>
        <w:tc>
          <w:tcPr>
            <w:tcW w:w="1559"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3714"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1994" w:type="dxa"/>
            <w:vAlign w:val="center"/>
          </w:tcPr>
          <w:p>
            <w:pPr>
              <w:spacing w:line="440" w:lineRule="exact"/>
              <w:jc w:val="center"/>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3</w:t>
            </w:r>
          </w:p>
        </w:tc>
        <w:tc>
          <w:tcPr>
            <w:tcW w:w="1559"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3714"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1994" w:type="dxa"/>
            <w:vAlign w:val="center"/>
          </w:tcPr>
          <w:p>
            <w:pPr>
              <w:spacing w:line="440" w:lineRule="exact"/>
              <w:jc w:val="center"/>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4</w:t>
            </w:r>
          </w:p>
        </w:tc>
        <w:tc>
          <w:tcPr>
            <w:tcW w:w="1559"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3714"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1994" w:type="dxa"/>
            <w:vAlign w:val="center"/>
          </w:tcPr>
          <w:p>
            <w:pPr>
              <w:spacing w:line="440" w:lineRule="exact"/>
              <w:jc w:val="center"/>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5</w:t>
            </w:r>
          </w:p>
        </w:tc>
        <w:tc>
          <w:tcPr>
            <w:tcW w:w="1559"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3714"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1994" w:type="dxa"/>
            <w:vAlign w:val="center"/>
          </w:tcPr>
          <w:p>
            <w:pPr>
              <w:spacing w:line="440" w:lineRule="exact"/>
              <w:jc w:val="center"/>
              <w:rPr>
                <w:rFonts w:hint="default" w:ascii="Times New Roman" w:hAnsi="Times New Roman" w:eastAsia="仿宋" w:cs="Times New Roman"/>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spacing w:line="520" w:lineRule="exact"/>
              <w:jc w:val="center"/>
              <w:rPr>
                <w:rFonts w:ascii="Times New Roman" w:hAnsi="Times New Roman" w:eastAsia="仿宋" w:cs="Times New Roman"/>
                <w:sz w:val="30"/>
                <w:szCs w:val="30"/>
              </w:rPr>
            </w:pPr>
            <w:r>
              <w:rPr>
                <w:rFonts w:hint="eastAsia" w:ascii="Times New Roman" w:hAnsi="Times New Roman" w:eastAsia="仿宋" w:cs="Times New Roman"/>
                <w:sz w:val="30"/>
                <w:szCs w:val="30"/>
              </w:rPr>
              <w:t>6</w:t>
            </w:r>
          </w:p>
        </w:tc>
        <w:tc>
          <w:tcPr>
            <w:tcW w:w="1559"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3714"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1994" w:type="dxa"/>
            <w:vAlign w:val="center"/>
          </w:tcPr>
          <w:p>
            <w:pPr>
              <w:spacing w:line="440" w:lineRule="exact"/>
              <w:jc w:val="center"/>
              <w:rPr>
                <w:rFonts w:hint="default" w:ascii="Times New Roman" w:hAnsi="Times New Roman" w:eastAsia="仿宋" w:cs="Times New Roman"/>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59" w:type="dxa"/>
            <w:vAlign w:val="center"/>
          </w:tcPr>
          <w:p>
            <w:pPr>
              <w:spacing w:line="520" w:lineRule="exact"/>
              <w:jc w:val="center"/>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7</w:t>
            </w:r>
          </w:p>
        </w:tc>
        <w:tc>
          <w:tcPr>
            <w:tcW w:w="1559"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3714" w:type="dxa"/>
            <w:gridSpan w:val="2"/>
            <w:vAlign w:val="center"/>
          </w:tcPr>
          <w:p>
            <w:pPr>
              <w:spacing w:line="440" w:lineRule="exact"/>
              <w:jc w:val="center"/>
              <w:rPr>
                <w:rFonts w:hint="default" w:ascii="Times New Roman" w:hAnsi="Times New Roman" w:eastAsia="仿宋" w:cs="Times New Roman"/>
                <w:sz w:val="30"/>
                <w:szCs w:val="30"/>
                <w:lang w:val="en-US" w:eastAsia="zh-CN"/>
              </w:rPr>
            </w:pPr>
          </w:p>
        </w:tc>
        <w:tc>
          <w:tcPr>
            <w:tcW w:w="1994" w:type="dxa"/>
            <w:vAlign w:val="center"/>
          </w:tcPr>
          <w:p>
            <w:pPr>
              <w:spacing w:line="440" w:lineRule="exact"/>
              <w:jc w:val="center"/>
              <w:rPr>
                <w:rFonts w:hint="default" w:ascii="Times New Roman" w:hAnsi="Times New Roman" w:eastAsia="仿宋" w:cs="Times New Roman"/>
                <w:sz w:val="30"/>
                <w:szCs w:val="30"/>
                <w:lang w:val="en-US" w:eastAsia="zh-CN"/>
              </w:rPr>
            </w:pPr>
          </w:p>
        </w:tc>
      </w:tr>
    </w:tbl>
    <w:p>
      <w:pPr>
        <w:spacing w:line="400" w:lineRule="exact"/>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备注：</w:t>
      </w:r>
    </w:p>
    <w:p>
      <w:pPr>
        <w:spacing w:line="400" w:lineRule="exact"/>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参观人员名单可另行加行</w:t>
      </w:r>
      <w:r>
        <w:rPr>
          <w:rFonts w:ascii="Times New Roman" w:hAnsi="Times New Roman" w:eastAsia="仿宋" w:cs="Times New Roman"/>
          <w:sz w:val="28"/>
          <w:szCs w:val="28"/>
        </w:rPr>
        <w:t>；</w:t>
      </w:r>
    </w:p>
    <w:p>
      <w:pPr>
        <w:spacing w:line="400" w:lineRule="exact"/>
        <w:jc w:val="left"/>
        <w:rPr>
          <w:rFonts w:hint="eastAsia" w:ascii="方正小标宋简体" w:hAnsi="方正小标宋简体" w:eastAsia="方正小标宋简体" w:cs="方正小标宋简体"/>
          <w:b/>
          <w:bCs/>
          <w:sz w:val="36"/>
          <w:szCs w:val="36"/>
          <w:lang w:val="en-US" w:eastAsia="zh-CN"/>
        </w:rPr>
      </w:pPr>
      <w:r>
        <w:rPr>
          <w:rFonts w:hint="eastAsia" w:ascii="Times New Roman" w:hAnsi="Times New Roman" w:eastAsia="仿宋" w:cs="Times New Roman"/>
          <w:sz w:val="28"/>
          <w:szCs w:val="28"/>
          <w:lang w:val="en-US" w:eastAsia="zh-CN"/>
        </w:rPr>
        <w:t>2</w:t>
      </w:r>
      <w:r>
        <w:rPr>
          <w:rFonts w:ascii="Times New Roman" w:hAnsi="Times New Roman" w:eastAsia="仿宋" w:cs="Times New Roman"/>
          <w:sz w:val="28"/>
          <w:szCs w:val="28"/>
        </w:rPr>
        <w:t>. 最终审批结果，将直接反馈给联络人，请保持电话</w:t>
      </w:r>
      <w:r>
        <w:rPr>
          <w:rFonts w:hint="eastAsia" w:ascii="Times New Roman" w:hAnsi="Times New Roman" w:eastAsia="仿宋" w:cs="Times New Roman"/>
          <w:sz w:val="28"/>
          <w:szCs w:val="28"/>
        </w:rPr>
        <w:t>畅通。</w:t>
      </w:r>
    </w:p>
    <w:p>
      <w:pP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br w:type="page"/>
      </w:r>
    </w:p>
    <w:p>
      <w:pPr>
        <w:spacing w:before="240" w:after="240" w:line="520" w:lineRule="exact"/>
        <w:jc w:val="center"/>
        <w:rPr>
          <w:rFonts w:hint="eastAsia" w:ascii="方正小标宋简体" w:hAnsi="方正小标宋简体" w:eastAsia="方正小标宋简体" w:cs="方正小标宋简体"/>
          <w:b/>
          <w:bCs/>
          <w:sz w:val="36"/>
          <w:szCs w:val="36"/>
          <w:lang w:val="en-US" w:eastAsia="zh-CN"/>
        </w:rPr>
      </w:pPr>
      <w:bookmarkStart w:id="0" w:name="_GoBack"/>
      <w:bookmarkEnd w:id="0"/>
      <w:r>
        <w:rPr>
          <w:sz w:val="28"/>
        </w:rPr>
        <mc:AlternateContent>
          <mc:Choice Requires="wps">
            <w:drawing>
              <wp:anchor distT="0" distB="0" distL="114300" distR="114300" simplePos="0" relativeHeight="251659264" behindDoc="0" locked="0" layoutInCell="1" allowOverlap="1">
                <wp:simplePos x="0" y="0"/>
                <wp:positionH relativeFrom="column">
                  <wp:posOffset>2254250</wp:posOffset>
                </wp:positionH>
                <wp:positionV relativeFrom="paragraph">
                  <wp:posOffset>317500</wp:posOffset>
                </wp:positionV>
                <wp:extent cx="3407410" cy="8836025"/>
                <wp:effectExtent l="0" t="0" r="2540" b="3175"/>
                <wp:wrapNone/>
                <wp:docPr id="2" name="文本框 2"/>
                <wp:cNvGraphicFramePr/>
                <a:graphic xmlns:a="http://schemas.openxmlformats.org/drawingml/2006/main">
                  <a:graphicData uri="http://schemas.microsoft.com/office/word/2010/wordprocessingShape">
                    <wps:wsp>
                      <wps:cNvSpPr txBox="1"/>
                      <wps:spPr>
                        <a:xfrm>
                          <a:off x="2075180" y="6339205"/>
                          <a:ext cx="3407410" cy="8836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预约方式：</w:t>
                            </w:r>
                            <w:r>
                              <w:rPr>
                                <w:rFonts w:hint="eastAsia" w:ascii="Times New Roman" w:hAnsi="Times New Roman" w:eastAsia="仿宋" w:cs="Times New Roman"/>
                                <w:b w:val="0"/>
                                <w:bCs w:val="0"/>
                                <w:sz w:val="28"/>
                                <w:szCs w:val="28"/>
                                <w:lang w:val="en-US" w:eastAsia="zh-CN"/>
                              </w:rPr>
                              <w:br w:type="textWrapping"/>
                            </w:r>
                            <w:r>
                              <w:rPr>
                                <w:rFonts w:hint="eastAsia" w:ascii="Times New Roman" w:hAnsi="Times New Roman" w:eastAsia="仿宋" w:cs="Times New Roman"/>
                                <w:b w:val="0"/>
                                <w:bCs w:val="0"/>
                                <w:sz w:val="28"/>
                                <w:szCs w:val="28"/>
                                <w:lang w:val="en-US" w:eastAsia="zh-CN"/>
                              </w:rPr>
                              <w:t>①校内单位请通过学校OA或公共邮箱至少提前3个工作日发公函预约参观，并提交申请表。</w:t>
                            </w:r>
                            <w:r>
                              <w:rPr>
                                <w:rFonts w:hint="eastAsia" w:ascii="Times New Roman" w:hAnsi="Times New Roman" w:eastAsia="仿宋" w:cs="Times New Roman"/>
                                <w:b w:val="0"/>
                                <w:bCs w:val="0"/>
                                <w:sz w:val="28"/>
                                <w:szCs w:val="28"/>
                                <w:lang w:val="en-US" w:eastAsia="zh-CN"/>
                              </w:rPr>
                              <w:br w:type="textWrapping"/>
                            </w:r>
                            <w:r>
                              <w:rPr>
                                <w:rFonts w:hint="eastAsia" w:ascii="Times New Roman" w:hAnsi="Times New Roman" w:eastAsia="仿宋" w:cs="Times New Roman"/>
                                <w:b w:val="0"/>
                                <w:bCs w:val="0"/>
                                <w:sz w:val="28"/>
                                <w:szCs w:val="28"/>
                                <w:lang w:val="en-US" w:eastAsia="zh-CN"/>
                              </w:rPr>
                              <w:t>②校外单位请通过校内承接单位走学校OA或者公共邮箱至少提前5个工作日发公函预约参观，并提交申请表。</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请来访单位自行提前完成入校报备，并至少提前1天提供准确的车牌号码，以便向保卫处报备上山。</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安全和参观效果起见，每场次接待不超过30人。超过的情况请申请分批参观。</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来访单位或个人应自行购买意外保险，上山车辆载客量不能超过30座。</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徒步上山后申请参观测距台站需在来函附带出示保卫处徒步上山的同意函。</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请及时关注天气信息：</w:t>
                            </w:r>
                            <w:r>
                              <w:rPr>
                                <w:rFonts w:hint="eastAsia" w:ascii="Times New Roman" w:hAnsi="Times New Roman" w:eastAsia="仿宋" w:cs="Times New Roman"/>
                                <w:b w:val="0"/>
                                <w:bCs w:val="0"/>
                                <w:sz w:val="28"/>
                                <w:szCs w:val="28"/>
                                <w:lang w:val="en-US" w:eastAsia="zh-CN"/>
                              </w:rPr>
                              <w:br w:type="textWrapping"/>
                            </w:r>
                            <w:r>
                              <w:rPr>
                                <w:rFonts w:hint="eastAsia" w:ascii="Times New Roman" w:hAnsi="Times New Roman" w:eastAsia="仿宋" w:cs="Times New Roman"/>
                                <w:b w:val="0"/>
                                <w:bCs w:val="0"/>
                                <w:sz w:val="28"/>
                                <w:szCs w:val="28"/>
                                <w:lang w:val="en-US" w:eastAsia="zh-CN"/>
                              </w:rPr>
                              <w:t>①</w:t>
                            </w:r>
                            <w:r>
                              <w:rPr>
                                <w:rFonts w:hint="default" w:ascii="Times New Roman" w:hAnsi="Times New Roman" w:eastAsia="仿宋" w:cs="Times New Roman"/>
                                <w:b w:val="0"/>
                                <w:bCs w:val="0"/>
                                <w:sz w:val="28"/>
                                <w:szCs w:val="28"/>
                                <w:lang w:val="en-US" w:eastAsia="zh-CN"/>
                              </w:rPr>
                              <w:t>若遇大雨及以上天气（12h内降雨量≥15mm），参观测距台站环节须延期或者取消。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left="279" w:leftChars="133" w:firstLine="0" w:firstLineChars="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②</w:t>
                            </w:r>
                            <w:r>
                              <w:rPr>
                                <w:rFonts w:hint="default" w:ascii="Times New Roman" w:hAnsi="Times New Roman" w:eastAsia="仿宋" w:cs="Times New Roman"/>
                                <w:b w:val="0"/>
                                <w:bCs w:val="0"/>
                                <w:sz w:val="28"/>
                                <w:szCs w:val="28"/>
                                <w:lang w:val="en-US" w:eastAsia="zh-CN"/>
                              </w:rPr>
                              <w:t>若遇暴雨及以上天气（12h内降雨量≥30mm）</w:t>
                            </w:r>
                            <w:r>
                              <w:rPr>
                                <w:rFonts w:hint="eastAsia"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lang w:val="en-US" w:eastAsia="zh-CN"/>
                              </w:rPr>
                              <w:t>参观测地台站环节须延期或者取消。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firstLine="280" w:firstLineChars="1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降雨量数据以珠海市气象局数据为准。</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line="288" w:lineRule="auto"/>
                              <w:ind w:left="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参观时间提示：</w:t>
                            </w:r>
                            <w:r>
                              <w:rPr>
                                <w:rFonts w:hint="eastAsia" w:ascii="Times New Roman" w:hAnsi="Times New Roman" w:eastAsia="仿宋" w:cs="Times New Roman"/>
                                <w:b w:val="0"/>
                                <w:bCs w:val="0"/>
                                <w:sz w:val="28"/>
                                <w:szCs w:val="28"/>
                                <w:lang w:val="en-US" w:eastAsia="zh-CN"/>
                              </w:rPr>
                              <w:br w:type="textWrapping"/>
                            </w:r>
                            <w:r>
                              <w:rPr>
                                <w:rFonts w:hint="eastAsia" w:ascii="Times New Roman" w:hAnsi="Times New Roman" w:eastAsia="仿宋" w:cs="Times New Roman"/>
                                <w:b w:val="0"/>
                                <w:bCs w:val="0"/>
                                <w:sz w:val="28"/>
                                <w:szCs w:val="28"/>
                                <w:lang w:val="en-US" w:eastAsia="zh-CN"/>
                              </w:rPr>
                              <w:t>①测距台站整体参观时间约2小时。其中，上山时间约30分钟，下山约30分钟，测距台站参观时间约45分钟。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left="279" w:leftChars="133" w:firstLine="0" w:firstLineChars="0"/>
                              <w:jc w:val="both"/>
                              <w:textAlignment w:val="auto"/>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②测地台站整体参观时间约45分钟。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jc w:val="both"/>
                              <w:textAlignment w:val="auto"/>
                              <w:rPr>
                                <w:rFonts w:hint="eastAsia" w:ascii="Times New Roman" w:hAnsi="Times New Roman" w:eastAsia="仿宋" w:cs="Times New Roman"/>
                                <w:b w:val="0"/>
                                <w:bCs w:val="0"/>
                                <w:sz w:val="28"/>
                                <w:szCs w:val="28"/>
                                <w:lang w:val="en-US" w:eastAsia="zh-CN"/>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5pt;margin-top:25pt;height:695.75pt;width:268.3pt;z-index:251659264;mso-width-relative:page;mso-height-relative:page;" fillcolor="#FFFFFF [3201]" filled="t" stroked="f" coordsize="21600,21600" o:gfxdata="UEsDBAoAAAAAAIdO4kAAAAAAAAAAAAAAAAAEAAAAZHJzL1BLAwQUAAAACACHTuJAVQUVa9YAAAAL&#10;AQAADwAAAGRycy9kb3ducmV2LnhtbE2Py07DMBBF90j8gzVI3VHbkFQlxOkCiS1SH3TtxiaOsMeR&#10;7T6/nmEFq9Foju6c264uwbOTTXmMqEDOBTCLfTQjDgp22/fHJbBcNBrtI1oFV5th1d3ftbox8Yxr&#10;e9qUgVEI5kYrcKVMDee5dzboPI+TRbp9xRR0oTUN3CR9pvDg+ZMQCx70iPTB6cm+Odt/b45BwX4I&#10;t/2nnJIzwVf4cbtud3FUavYgxSuwYi/lD4ZffVKHjpwO8YgmM6/gua6pS1FQC5oELF/kAtiByKqS&#10;NfCu5f87dD9QSwMEFAAAAAgAh07iQBoCujleAgAAnAQAAA4AAABkcnMvZTJvRG9jLnhtbK1UwW7b&#10;MAy9D9g/CLqvdpykTYM4RZYiw4BiLdANOyuyHAuQRE1SYncfsP1BT7vsvu/Kd4ySk7brduhhOTiU&#10;+PxIPpKeXXRakZ1wXoIp6eAkp0QYDpU0m5J++rh6M6HEB2YqpsCIkt4JTy/mr1/NWjsVBTSgKuEI&#10;khg/bW1JmxDsNMs8b4Rm/gSsMOiswWkW8Og2WeVYi+xaZUWen2YtuMo64MJ7vL3snfTA6F5CCHUt&#10;ubgEvtXChJ7VCcUCluQbaT2dp2zrWvBwXddeBKJKipWG9MQgaK/jM5vP2HTjmG0kP6TAXpLCs5o0&#10;kwaDPlBdssDI1sm/qLTkDjzU4YSDzvpCkiJYxSB/ps1tw6xItaDU3j6I7v8fLf+wu3FEViUtKDFM&#10;Y8P399/3P37tf34jRZSntX6KqFuLuNC9hQ6H5njv8TJW3dVOx3+sh6C/yM/GgwlKfFfS0+HwvMjH&#10;vdCiC4QjYDjKz0YDBHBETCbD07xIiOyRyjof3gnQJBolddjJJDDbXfmAaSH0CImRPShZraRS6eA2&#10;66VyZMew66v0i/HxlT9gypA2JjjOE7OB+H6PUwbhsfK+wmiFbt0d5FhDdYdqOOjHyVu+kpjlFfPh&#10;hjmcH6wMNyxc46NWgEHgYFHSgPv6r/uIx7ail5IW57Gk/suWOUGJem+w4eeD0QhpQzqMxmcFHtxT&#10;z/qpx2z1ErD4Ae6y5cmM+KCOZu1Af8ZFXMSo6GKGY+yShqO5DP2W4CJzsVgkEI6sZeHK3FoeqaPU&#10;BhbbALVMLYky9doc1MOhTbIfFixuxdNzQj1+VO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UF&#10;FWvWAAAACwEAAA8AAAAAAAAAAQAgAAAAIgAAAGRycy9kb3ducmV2LnhtbFBLAQIUABQAAAAIAIdO&#10;4kAaAro5XgIAAJwEAAAOAAAAAAAAAAEAIAAAACUBAABkcnMvZTJvRG9jLnhtbFBLBQYAAAAABgAG&#10;AFkBAAD1BQAAAAA=&#10;">
                <v:fill on="t" focussize="0,0"/>
                <v:stroke on="f" weight="0.5pt"/>
                <v:imagedata o:title=""/>
                <o:lock v:ext="edit" aspectratio="f"/>
                <v:textbox>
                  <w:txbxContent>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预约方式：</w:t>
                      </w:r>
                      <w:r>
                        <w:rPr>
                          <w:rFonts w:hint="eastAsia" w:ascii="Times New Roman" w:hAnsi="Times New Roman" w:eastAsia="仿宋" w:cs="Times New Roman"/>
                          <w:b w:val="0"/>
                          <w:bCs w:val="0"/>
                          <w:sz w:val="28"/>
                          <w:szCs w:val="28"/>
                          <w:lang w:val="en-US" w:eastAsia="zh-CN"/>
                        </w:rPr>
                        <w:br w:type="textWrapping"/>
                      </w:r>
                      <w:r>
                        <w:rPr>
                          <w:rFonts w:hint="eastAsia" w:ascii="Times New Roman" w:hAnsi="Times New Roman" w:eastAsia="仿宋" w:cs="Times New Roman"/>
                          <w:b w:val="0"/>
                          <w:bCs w:val="0"/>
                          <w:sz w:val="28"/>
                          <w:szCs w:val="28"/>
                          <w:lang w:val="en-US" w:eastAsia="zh-CN"/>
                        </w:rPr>
                        <w:t>①校内单位请通过学校OA或公共邮箱至少提前3个工作日发公函预约参观，并提交申请表。</w:t>
                      </w:r>
                      <w:r>
                        <w:rPr>
                          <w:rFonts w:hint="eastAsia" w:ascii="Times New Roman" w:hAnsi="Times New Roman" w:eastAsia="仿宋" w:cs="Times New Roman"/>
                          <w:b w:val="0"/>
                          <w:bCs w:val="0"/>
                          <w:sz w:val="28"/>
                          <w:szCs w:val="28"/>
                          <w:lang w:val="en-US" w:eastAsia="zh-CN"/>
                        </w:rPr>
                        <w:br w:type="textWrapping"/>
                      </w:r>
                      <w:r>
                        <w:rPr>
                          <w:rFonts w:hint="eastAsia" w:ascii="Times New Roman" w:hAnsi="Times New Roman" w:eastAsia="仿宋" w:cs="Times New Roman"/>
                          <w:b w:val="0"/>
                          <w:bCs w:val="0"/>
                          <w:sz w:val="28"/>
                          <w:szCs w:val="28"/>
                          <w:lang w:val="en-US" w:eastAsia="zh-CN"/>
                        </w:rPr>
                        <w:t>②校外单位请通过校内承接单位走学校OA或者公共邮箱至少提前5个工作日发公函预约参观，并提交申请表。</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请来访单位自行提前完成入校报备，并至少提前1天提供准确的车牌号码，以便向保卫处报备上山。</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安全和参观效果起见，每场次接待不超过30人。超过的情况请申请分批参观。</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来访单位或个人应自行购买意外保险，上山车辆载客量不能超过30座。</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afterLines="5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徒步上山后申请参观测距台站需在来函附带出示保卫处徒步上山的同意函。</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288" w:lineRule="auto"/>
                        <w:ind w:left="28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请及时关注天气信息：</w:t>
                      </w:r>
                      <w:r>
                        <w:rPr>
                          <w:rFonts w:hint="eastAsia" w:ascii="Times New Roman" w:hAnsi="Times New Roman" w:eastAsia="仿宋" w:cs="Times New Roman"/>
                          <w:b w:val="0"/>
                          <w:bCs w:val="0"/>
                          <w:sz w:val="28"/>
                          <w:szCs w:val="28"/>
                          <w:lang w:val="en-US" w:eastAsia="zh-CN"/>
                        </w:rPr>
                        <w:br w:type="textWrapping"/>
                      </w:r>
                      <w:r>
                        <w:rPr>
                          <w:rFonts w:hint="eastAsia" w:ascii="Times New Roman" w:hAnsi="Times New Roman" w:eastAsia="仿宋" w:cs="Times New Roman"/>
                          <w:b w:val="0"/>
                          <w:bCs w:val="0"/>
                          <w:sz w:val="28"/>
                          <w:szCs w:val="28"/>
                          <w:lang w:val="en-US" w:eastAsia="zh-CN"/>
                        </w:rPr>
                        <w:t>①</w:t>
                      </w:r>
                      <w:r>
                        <w:rPr>
                          <w:rFonts w:hint="default" w:ascii="Times New Roman" w:hAnsi="Times New Roman" w:eastAsia="仿宋" w:cs="Times New Roman"/>
                          <w:b w:val="0"/>
                          <w:bCs w:val="0"/>
                          <w:sz w:val="28"/>
                          <w:szCs w:val="28"/>
                          <w:lang w:val="en-US" w:eastAsia="zh-CN"/>
                        </w:rPr>
                        <w:t>若遇大雨及以上天气（12h内降雨量≥15mm），参观测距台站环节须延期或者取消。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left="279" w:leftChars="133" w:firstLine="0" w:firstLineChars="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②</w:t>
                      </w:r>
                      <w:r>
                        <w:rPr>
                          <w:rFonts w:hint="default" w:ascii="Times New Roman" w:hAnsi="Times New Roman" w:eastAsia="仿宋" w:cs="Times New Roman"/>
                          <w:b w:val="0"/>
                          <w:bCs w:val="0"/>
                          <w:sz w:val="28"/>
                          <w:szCs w:val="28"/>
                          <w:lang w:val="en-US" w:eastAsia="zh-CN"/>
                        </w:rPr>
                        <w:t>若遇暴雨及以上天气（12h内降雨量≥30mm）</w:t>
                      </w:r>
                      <w:r>
                        <w:rPr>
                          <w:rFonts w:hint="eastAsia" w:ascii="Times New Roman" w:hAnsi="Times New Roman" w:eastAsia="仿宋" w:cs="Times New Roman"/>
                          <w:b w:val="0"/>
                          <w:bCs w:val="0"/>
                          <w:sz w:val="28"/>
                          <w:szCs w:val="28"/>
                          <w:lang w:val="en-US" w:eastAsia="zh-CN"/>
                        </w:rPr>
                        <w:t>，</w:t>
                      </w:r>
                      <w:r>
                        <w:rPr>
                          <w:rFonts w:hint="default" w:ascii="Times New Roman" w:hAnsi="Times New Roman" w:eastAsia="仿宋" w:cs="Times New Roman"/>
                          <w:b w:val="0"/>
                          <w:bCs w:val="0"/>
                          <w:sz w:val="28"/>
                          <w:szCs w:val="28"/>
                          <w:lang w:val="en-US" w:eastAsia="zh-CN"/>
                        </w:rPr>
                        <w:t>参观测地台站环节须延期或者取消。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88" w:lineRule="auto"/>
                        <w:ind w:firstLine="280" w:firstLineChars="1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降雨量数据以珠海市气象局数据为准。</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50" w:after="0" w:line="288" w:lineRule="auto"/>
                        <w:ind w:left="0" w:hanging="280" w:hangingChars="100"/>
                        <w:jc w:val="both"/>
                        <w:textAlignment w:val="auto"/>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参观时间提示：</w:t>
                      </w:r>
                      <w:r>
                        <w:rPr>
                          <w:rFonts w:hint="eastAsia" w:ascii="Times New Roman" w:hAnsi="Times New Roman" w:eastAsia="仿宋" w:cs="Times New Roman"/>
                          <w:b w:val="0"/>
                          <w:bCs w:val="0"/>
                          <w:sz w:val="28"/>
                          <w:szCs w:val="28"/>
                          <w:lang w:val="en-US" w:eastAsia="zh-CN"/>
                        </w:rPr>
                        <w:br w:type="textWrapping"/>
                      </w:r>
                      <w:r>
                        <w:rPr>
                          <w:rFonts w:hint="eastAsia" w:ascii="Times New Roman" w:hAnsi="Times New Roman" w:eastAsia="仿宋" w:cs="Times New Roman"/>
                          <w:b w:val="0"/>
                          <w:bCs w:val="0"/>
                          <w:sz w:val="28"/>
                          <w:szCs w:val="28"/>
                          <w:lang w:val="en-US" w:eastAsia="zh-CN"/>
                        </w:rPr>
                        <w:t>①测距台站整体参观时间约2小时。其中，上山时间约30分钟，下山约30分钟，测距台站参观时间约45分钟。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left="279" w:leftChars="133" w:firstLine="0" w:firstLineChars="0"/>
                        <w:jc w:val="both"/>
                        <w:textAlignment w:val="auto"/>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②测地台站整体参观时间约45分钟。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jc w:val="both"/>
                        <w:textAlignment w:val="auto"/>
                        <w:rPr>
                          <w:rFonts w:hint="eastAsia" w:ascii="Times New Roman" w:hAnsi="Times New Roman" w:eastAsia="仿宋" w:cs="Times New Roman"/>
                          <w:b w:val="0"/>
                          <w:bCs w:val="0"/>
                          <w:sz w:val="28"/>
                          <w:szCs w:val="28"/>
                          <w:lang w:val="en-US" w:eastAsia="zh-CN"/>
                        </w:rPr>
                      </w:pPr>
                    </w:p>
                    <w:p/>
                  </w:txbxContent>
                </v:textbox>
              </v:shape>
            </w:pict>
          </mc:Fallback>
        </mc:AlternateContent>
      </w:r>
      <w:r>
        <w:rPr>
          <w:rFonts w:hint="eastAsia" w:ascii="方正小标宋简体" w:hAnsi="方正小标宋简体" w:eastAsia="方正小标宋简体" w:cs="方正小标宋简体"/>
          <w:b/>
          <w:bCs/>
          <w:sz w:val="36"/>
          <w:szCs w:val="36"/>
          <w:lang w:val="en-US" w:eastAsia="zh-CN"/>
        </w:rPr>
        <w:t>参观流程与须知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80" w:hanging="280" w:hangingChars="100"/>
        <w:jc w:val="both"/>
        <w:textAlignment w:val="auto"/>
        <w:rPr>
          <w:rFonts w:hint="default" w:ascii="Times New Roman" w:hAnsi="Times New Roman" w:eastAsia="仿宋" w:cs="Times New Roman"/>
          <w:b w:val="0"/>
          <w:bCs w:val="0"/>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 w:cs="Times New Roman"/>
          <w:b w:val="0"/>
          <w:bCs w:val="0"/>
          <w:sz w:val="28"/>
          <w:szCs w:val="28"/>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Times New Roman" w:hAnsi="Times New Roman" w:eastAsia="仿宋" w:cs="Times New Roman"/>
          <w:b w:val="0"/>
          <w:bCs w:val="0"/>
          <w:sz w:val="28"/>
          <w:szCs w:val="28"/>
          <w:lang w:val="en-US" w:eastAsia="zh-CN"/>
        </w:rPr>
        <w:drawing>
          <wp:anchor distT="0" distB="0" distL="114300" distR="114300" simplePos="0" relativeHeight="251660288" behindDoc="0" locked="0" layoutInCell="1" allowOverlap="1">
            <wp:simplePos x="0" y="0"/>
            <wp:positionH relativeFrom="column">
              <wp:posOffset>-327660</wp:posOffset>
            </wp:positionH>
            <wp:positionV relativeFrom="paragraph">
              <wp:posOffset>44450</wp:posOffset>
            </wp:positionV>
            <wp:extent cx="2682240" cy="8025765"/>
            <wp:effectExtent l="0" t="0" r="0" b="0"/>
            <wp:wrapNone/>
            <wp:docPr id="3" name="图片 3"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命名文件"/>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682240" cy="80257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b w:val="0"/>
          <w:bCs w:val="0"/>
          <w:sz w:val="28"/>
          <w:szCs w:val="28"/>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03551"/>
    <w:multiLevelType w:val="singleLevel"/>
    <w:tmpl w:val="B18035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xOWQyNDdiYWYzOGEyZTk3NmQyZDhkYzYyZTdiZmQifQ=="/>
  </w:docVars>
  <w:rsids>
    <w:rsidRoot w:val="00F0758B"/>
    <w:rsid w:val="000F6004"/>
    <w:rsid w:val="00171C49"/>
    <w:rsid w:val="003D21B2"/>
    <w:rsid w:val="00924F10"/>
    <w:rsid w:val="00D61AAE"/>
    <w:rsid w:val="00F0758B"/>
    <w:rsid w:val="00FA00A3"/>
    <w:rsid w:val="017442FA"/>
    <w:rsid w:val="01B446F6"/>
    <w:rsid w:val="035E0DBD"/>
    <w:rsid w:val="03DF1EFE"/>
    <w:rsid w:val="03EE0393"/>
    <w:rsid w:val="04275653"/>
    <w:rsid w:val="049B394B"/>
    <w:rsid w:val="05045994"/>
    <w:rsid w:val="05B747B5"/>
    <w:rsid w:val="05EC26B0"/>
    <w:rsid w:val="068C79F0"/>
    <w:rsid w:val="06DC0977"/>
    <w:rsid w:val="06E11AE9"/>
    <w:rsid w:val="076170CE"/>
    <w:rsid w:val="08017F69"/>
    <w:rsid w:val="083D5445"/>
    <w:rsid w:val="0870581B"/>
    <w:rsid w:val="089E3A0A"/>
    <w:rsid w:val="0946657C"/>
    <w:rsid w:val="0A6F1B02"/>
    <w:rsid w:val="0A9E7CF1"/>
    <w:rsid w:val="0B45197D"/>
    <w:rsid w:val="0B7D7D83"/>
    <w:rsid w:val="0C232BA4"/>
    <w:rsid w:val="0C30706F"/>
    <w:rsid w:val="0DB066B9"/>
    <w:rsid w:val="0EAA3109"/>
    <w:rsid w:val="0FB75ADD"/>
    <w:rsid w:val="106A2B50"/>
    <w:rsid w:val="11427629"/>
    <w:rsid w:val="11A402E3"/>
    <w:rsid w:val="12C549B5"/>
    <w:rsid w:val="12E0359D"/>
    <w:rsid w:val="13144FF5"/>
    <w:rsid w:val="136D2E3A"/>
    <w:rsid w:val="139D323C"/>
    <w:rsid w:val="141D437D"/>
    <w:rsid w:val="14F055ED"/>
    <w:rsid w:val="15542020"/>
    <w:rsid w:val="157D50D3"/>
    <w:rsid w:val="165F6ECF"/>
    <w:rsid w:val="17103D25"/>
    <w:rsid w:val="176D1177"/>
    <w:rsid w:val="183A3554"/>
    <w:rsid w:val="18664544"/>
    <w:rsid w:val="18925339"/>
    <w:rsid w:val="19801636"/>
    <w:rsid w:val="19B337B9"/>
    <w:rsid w:val="19C37774"/>
    <w:rsid w:val="1AEF6A73"/>
    <w:rsid w:val="1BA535D6"/>
    <w:rsid w:val="1C6B4699"/>
    <w:rsid w:val="1C8925AF"/>
    <w:rsid w:val="1CD51C99"/>
    <w:rsid w:val="1DD41F50"/>
    <w:rsid w:val="1E8014AD"/>
    <w:rsid w:val="1EBF050A"/>
    <w:rsid w:val="1F3709E9"/>
    <w:rsid w:val="1F7A6B27"/>
    <w:rsid w:val="1F861028"/>
    <w:rsid w:val="206C46C2"/>
    <w:rsid w:val="20F87D04"/>
    <w:rsid w:val="212E5E1B"/>
    <w:rsid w:val="21B93937"/>
    <w:rsid w:val="224C47AB"/>
    <w:rsid w:val="22AD0520"/>
    <w:rsid w:val="22D30A28"/>
    <w:rsid w:val="23476D20"/>
    <w:rsid w:val="251B66B7"/>
    <w:rsid w:val="251D242F"/>
    <w:rsid w:val="25493224"/>
    <w:rsid w:val="25CE3729"/>
    <w:rsid w:val="26F15921"/>
    <w:rsid w:val="270A69E3"/>
    <w:rsid w:val="27806CA5"/>
    <w:rsid w:val="28506677"/>
    <w:rsid w:val="28DE0127"/>
    <w:rsid w:val="2A5C7555"/>
    <w:rsid w:val="2B6A4C49"/>
    <w:rsid w:val="2B8A6344"/>
    <w:rsid w:val="2BF33EE9"/>
    <w:rsid w:val="2C2E3173"/>
    <w:rsid w:val="2CA73642"/>
    <w:rsid w:val="2CFE2713"/>
    <w:rsid w:val="2D102879"/>
    <w:rsid w:val="2D8F379E"/>
    <w:rsid w:val="2DE24215"/>
    <w:rsid w:val="2EA8720D"/>
    <w:rsid w:val="2EBE07DF"/>
    <w:rsid w:val="2F2B1BEC"/>
    <w:rsid w:val="2FDB716E"/>
    <w:rsid w:val="304A0E12"/>
    <w:rsid w:val="30B005FB"/>
    <w:rsid w:val="3236068C"/>
    <w:rsid w:val="324C4353"/>
    <w:rsid w:val="32607DFF"/>
    <w:rsid w:val="3387540C"/>
    <w:rsid w:val="34CE04B2"/>
    <w:rsid w:val="35610116"/>
    <w:rsid w:val="35FE7713"/>
    <w:rsid w:val="366D6646"/>
    <w:rsid w:val="37BF2ED1"/>
    <w:rsid w:val="38206066"/>
    <w:rsid w:val="3872263A"/>
    <w:rsid w:val="38CC58A6"/>
    <w:rsid w:val="39BC591B"/>
    <w:rsid w:val="3A3262F9"/>
    <w:rsid w:val="3ADE3FB6"/>
    <w:rsid w:val="3B732951"/>
    <w:rsid w:val="3C703B70"/>
    <w:rsid w:val="3C8F37BA"/>
    <w:rsid w:val="3C8F5B6A"/>
    <w:rsid w:val="3CEF24AB"/>
    <w:rsid w:val="3D4225DB"/>
    <w:rsid w:val="3E4B54BF"/>
    <w:rsid w:val="3F0B2EA0"/>
    <w:rsid w:val="3FF34060"/>
    <w:rsid w:val="406867FC"/>
    <w:rsid w:val="40AB0497"/>
    <w:rsid w:val="4185518C"/>
    <w:rsid w:val="419378A9"/>
    <w:rsid w:val="41DE664A"/>
    <w:rsid w:val="41E41EB2"/>
    <w:rsid w:val="44A26055"/>
    <w:rsid w:val="45057144"/>
    <w:rsid w:val="45336CAD"/>
    <w:rsid w:val="466435C2"/>
    <w:rsid w:val="466E2692"/>
    <w:rsid w:val="47044DA5"/>
    <w:rsid w:val="47895F67"/>
    <w:rsid w:val="4884421C"/>
    <w:rsid w:val="48BC5937"/>
    <w:rsid w:val="49AD702E"/>
    <w:rsid w:val="4B3317B5"/>
    <w:rsid w:val="4B3A3096"/>
    <w:rsid w:val="4B6B71A0"/>
    <w:rsid w:val="4B8464B4"/>
    <w:rsid w:val="4CDE53C4"/>
    <w:rsid w:val="4E56564D"/>
    <w:rsid w:val="4F0A4F22"/>
    <w:rsid w:val="4F636B0B"/>
    <w:rsid w:val="4FD66230"/>
    <w:rsid w:val="507765E7"/>
    <w:rsid w:val="51450494"/>
    <w:rsid w:val="52BF7DD2"/>
    <w:rsid w:val="532C36B9"/>
    <w:rsid w:val="5382777D"/>
    <w:rsid w:val="54D2203E"/>
    <w:rsid w:val="54E87AB4"/>
    <w:rsid w:val="550F6DEF"/>
    <w:rsid w:val="558570B1"/>
    <w:rsid w:val="56293EE0"/>
    <w:rsid w:val="56B91708"/>
    <w:rsid w:val="57F86260"/>
    <w:rsid w:val="580D6197"/>
    <w:rsid w:val="58535244"/>
    <w:rsid w:val="58975E7D"/>
    <w:rsid w:val="59D2488F"/>
    <w:rsid w:val="59FD5DAF"/>
    <w:rsid w:val="5A7A11AE"/>
    <w:rsid w:val="5AF70A51"/>
    <w:rsid w:val="5B512E60"/>
    <w:rsid w:val="5BC528FD"/>
    <w:rsid w:val="5BF64864"/>
    <w:rsid w:val="5D373386"/>
    <w:rsid w:val="5DB03139"/>
    <w:rsid w:val="5DC10EA2"/>
    <w:rsid w:val="5F593A88"/>
    <w:rsid w:val="5F7A39FE"/>
    <w:rsid w:val="61A662CE"/>
    <w:rsid w:val="61C805F8"/>
    <w:rsid w:val="62C05BCC"/>
    <w:rsid w:val="64846EDD"/>
    <w:rsid w:val="64921BDB"/>
    <w:rsid w:val="649B41FB"/>
    <w:rsid w:val="64A05CB5"/>
    <w:rsid w:val="64D4770D"/>
    <w:rsid w:val="65717652"/>
    <w:rsid w:val="65ED4F2A"/>
    <w:rsid w:val="6603474E"/>
    <w:rsid w:val="66240220"/>
    <w:rsid w:val="675F3C06"/>
    <w:rsid w:val="677E6E45"/>
    <w:rsid w:val="678371C8"/>
    <w:rsid w:val="67E1461B"/>
    <w:rsid w:val="684352D5"/>
    <w:rsid w:val="69BD4C13"/>
    <w:rsid w:val="6A20361B"/>
    <w:rsid w:val="6A4D243B"/>
    <w:rsid w:val="6AC97095"/>
    <w:rsid w:val="6B2538C2"/>
    <w:rsid w:val="6B621F16"/>
    <w:rsid w:val="6C223454"/>
    <w:rsid w:val="6C8C6B1F"/>
    <w:rsid w:val="6C904861"/>
    <w:rsid w:val="6DAD4F9F"/>
    <w:rsid w:val="6E4C47B8"/>
    <w:rsid w:val="6E9879FD"/>
    <w:rsid w:val="6ECE2878"/>
    <w:rsid w:val="6F23376B"/>
    <w:rsid w:val="704C6CF1"/>
    <w:rsid w:val="70D94A29"/>
    <w:rsid w:val="714479C8"/>
    <w:rsid w:val="71493231"/>
    <w:rsid w:val="71AB5C99"/>
    <w:rsid w:val="73A66718"/>
    <w:rsid w:val="73BB5506"/>
    <w:rsid w:val="742A10F7"/>
    <w:rsid w:val="75846F2D"/>
    <w:rsid w:val="75B710B1"/>
    <w:rsid w:val="75CF63FA"/>
    <w:rsid w:val="770A5210"/>
    <w:rsid w:val="77112A42"/>
    <w:rsid w:val="775C3CBE"/>
    <w:rsid w:val="77F24622"/>
    <w:rsid w:val="78B13B95"/>
    <w:rsid w:val="796E1A86"/>
    <w:rsid w:val="7A293BFF"/>
    <w:rsid w:val="7A813065"/>
    <w:rsid w:val="7B09415C"/>
    <w:rsid w:val="7C127041"/>
    <w:rsid w:val="7D1F118F"/>
    <w:rsid w:val="7E026C41"/>
    <w:rsid w:val="7E3E236F"/>
    <w:rsid w:val="7E590F57"/>
    <w:rsid w:val="7E971A7F"/>
    <w:rsid w:val="7EEA6053"/>
    <w:rsid w:val="7F6F1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536</Words>
  <Characters>586</Characters>
  <Lines>1</Lines>
  <Paragraphs>1</Paragraphs>
  <TotalTime>8</TotalTime>
  <ScaleCrop>false</ScaleCrop>
  <LinksUpToDate>false</LinksUpToDate>
  <CharactersWithSpaces>596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2020-12-03T05:43:00Z</dcterms:created>
  <dc:creator>LPC</dc:creator>
  <cp:lastModifiedBy>Fan</cp:lastModifiedBy>
  <dcterms:modified xsi:type="dcterms:W3CDTF">2024-03-06T01:06:35Z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0281F0855CB842379B31EEF2AB0013B0_13</vt:lpwstr>
  </property>
</Properties>
</file>